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31" w:rsidRDefault="002000B6">
      <w:pPr>
        <w:pStyle w:val="TitleStyle"/>
      </w:pPr>
      <w:bookmarkStart w:id="0" w:name="_GoBack"/>
      <w:bookmarkEnd w:id="0"/>
      <w:r>
        <w:t>Wykaz produktów leczniczych, które mogą być doraźnie dostarczane w związku z udzielanym świadczeniem zdrowotnym, oraz wykaz produktów leczniczych wchodzących w skład zestawów przeciwwstrząsowych, ratujących życie.</w:t>
      </w:r>
    </w:p>
    <w:p w:rsidR="000D4E31" w:rsidRDefault="002000B6">
      <w:pPr>
        <w:pStyle w:val="NormalStyle"/>
      </w:pPr>
      <w:r>
        <w:t>Dz.U.2011.18.94 z dnia 2011.01.27</w:t>
      </w:r>
    </w:p>
    <w:p w:rsidR="000D4E31" w:rsidRDefault="002000B6">
      <w:pPr>
        <w:pStyle w:val="NormalStyle"/>
      </w:pPr>
      <w:r>
        <w:t>Status:</w:t>
      </w:r>
      <w:r>
        <w:t xml:space="preserve"> Akt obowiązujący</w:t>
      </w:r>
    </w:p>
    <w:p w:rsidR="000D4E31" w:rsidRDefault="002000B6">
      <w:pPr>
        <w:pStyle w:val="NormalStyle"/>
      </w:pPr>
      <w:r>
        <w:t>Wersja od: 30 maja 2018 r.</w:t>
      </w:r>
    </w:p>
    <w:p w:rsidR="000D4E31" w:rsidRDefault="002000B6">
      <w:pPr>
        <w:spacing w:after="0"/>
      </w:pPr>
      <w:r>
        <w:br/>
      </w:r>
    </w:p>
    <w:p w:rsidR="000D4E31" w:rsidRDefault="002000B6">
      <w:pPr>
        <w:spacing w:after="0"/>
      </w:pPr>
      <w:r>
        <w:rPr>
          <w:b/>
          <w:color w:val="000000"/>
        </w:rPr>
        <w:t>Wejście w życie:</w:t>
      </w:r>
    </w:p>
    <w:p w:rsidR="000D4E31" w:rsidRDefault="002000B6">
      <w:pPr>
        <w:spacing w:after="0"/>
      </w:pPr>
      <w:r>
        <w:rPr>
          <w:color w:val="000000"/>
        </w:rPr>
        <w:t>11 lutego 2011 r.</w:t>
      </w:r>
    </w:p>
    <w:p w:rsidR="000D4E31" w:rsidRDefault="002000B6">
      <w:pPr>
        <w:spacing w:after="0"/>
      </w:pPr>
      <w:r>
        <w:br/>
      </w:r>
    </w:p>
    <w:p w:rsidR="000D4E31" w:rsidRDefault="002000B6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0D4E31" w:rsidRDefault="002000B6">
      <w:pPr>
        <w:spacing w:after="0"/>
        <w:jc w:val="center"/>
      </w:pP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0D4E31" w:rsidRDefault="002000B6">
      <w:pPr>
        <w:spacing w:before="80" w:after="0"/>
        <w:jc w:val="center"/>
      </w:pPr>
      <w:r>
        <w:rPr>
          <w:color w:val="000000"/>
        </w:rPr>
        <w:t>z dnia 12 stycznia 2011 r.</w:t>
      </w:r>
    </w:p>
    <w:p w:rsidR="000D4E31" w:rsidRDefault="002000B6">
      <w:pPr>
        <w:spacing w:before="80" w:after="0"/>
        <w:jc w:val="center"/>
      </w:pPr>
      <w:r>
        <w:rPr>
          <w:b/>
          <w:color w:val="000000"/>
        </w:rPr>
        <w:t>w sprawie wykazu produktów leczniczych, które mogą być doraźnie dostarczane w związku z udzielanym świadczenie</w:t>
      </w:r>
      <w:r>
        <w:rPr>
          <w:b/>
          <w:color w:val="000000"/>
        </w:rPr>
        <w:t>m zdrowotnym, oraz wykazu produktów leczniczych wchodzących w skład zestawów przeciwwstrząsowych, ratujących życie</w:t>
      </w:r>
    </w:p>
    <w:p w:rsidR="000D4E31" w:rsidRDefault="002000B6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68 ust. 7</w:t>
      </w:r>
      <w:r>
        <w:rPr>
          <w:color w:val="000000"/>
        </w:rPr>
        <w:t xml:space="preserve"> ustawy z dnia 6 września 2001 r. - Prawo farmaceutyczne (Dz. U. z 2008 r. Nr 45, poz. 271,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zarządza </w:t>
      </w:r>
      <w:r>
        <w:rPr>
          <w:color w:val="000000"/>
        </w:rPr>
        <w:t>się, co następuje:</w:t>
      </w:r>
    </w:p>
    <w:p w:rsidR="000D4E31" w:rsidRDefault="002000B6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Ustala się wykaz produktów leczniczych, które mogą być doraźnie dostarczane w związku z udzielanym rodzajem świadczenia zdrowotnego - stanowiący załącznik nr 1 do rozporządzenia.</w:t>
      </w:r>
    </w:p>
    <w:p w:rsidR="000D4E31" w:rsidRDefault="002000B6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Ustala się wykaz produktów leczniczych wchod</w:t>
      </w:r>
      <w:r>
        <w:rPr>
          <w:color w:val="000000"/>
        </w:rPr>
        <w:t>zących w skład zestawu przeciwwstrząsowego, ratującego życie, które mogą być podawane przez lekarza, lekarza dentystę, felczera lub starszego felczera - stanowiący załącznik nr 2 do rozporządzenia.</w:t>
      </w:r>
    </w:p>
    <w:p w:rsidR="000D4E31" w:rsidRDefault="002000B6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 xml:space="preserve">Ustala się wykaz produktów leczniczych wchodzących </w:t>
      </w:r>
      <w:r>
        <w:rPr>
          <w:color w:val="000000"/>
        </w:rPr>
        <w:t>w skład zestawu przeciwwstrząsowego, ratującego życie, które mogą być podawane przez pielęgniarkę, położną - stanowiący załącznik nr 3 do rozporządzenia.</w:t>
      </w:r>
    </w:p>
    <w:p w:rsidR="000D4E31" w:rsidRDefault="002000B6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Produkty lecznicze wchodzące w skład zestawu przeciwwstrząsowego, ratującego życie, ujęte w zał</w:t>
      </w:r>
      <w:r>
        <w:rPr>
          <w:color w:val="000000"/>
        </w:rPr>
        <w:t>ącznikach nr 2 i 3 do rozporządzenia, o którym mowa w § 5, mogą być stosowane odpowiednio przez lekarza, lekarza dentystę, felczera lub starszego felczera oraz pielęgniarkę i położną do wyczerpania zapasów lub upływu okresu ich ważności.</w:t>
      </w:r>
    </w:p>
    <w:p w:rsidR="000D4E31" w:rsidRDefault="002000B6">
      <w:pPr>
        <w:spacing w:before="26" w:after="240"/>
      </w:pPr>
      <w:r>
        <w:rPr>
          <w:b/>
          <w:color w:val="000000"/>
        </w:rPr>
        <w:t xml:space="preserve">§  5.  </w:t>
      </w:r>
      <w:r>
        <w:rPr>
          <w:color w:val="000000"/>
        </w:rPr>
        <w:t xml:space="preserve">Traci moc </w:t>
      </w:r>
      <w:r>
        <w:rPr>
          <w:color w:val="1B1B1B"/>
        </w:rPr>
        <w:t>r</w:t>
      </w:r>
      <w:r>
        <w:rPr>
          <w:color w:val="1B1B1B"/>
        </w:rPr>
        <w:t>ozporządzenie</w:t>
      </w:r>
      <w:r>
        <w:rPr>
          <w:color w:val="000000"/>
        </w:rPr>
        <w:t xml:space="preserve"> Ministra Zdrowia z dnia 16 grudnia 2002 r. w sprawie wykazu produktów leczniczych, które mogą być doraźnie dostarczane w związku z udzielanym świadczeniem zdrowotnym, oraz wykazu produktów leczniczych wchodzących w skład zestawów przeciwwstrz</w:t>
      </w:r>
      <w:r>
        <w:rPr>
          <w:color w:val="000000"/>
        </w:rPr>
        <w:t>ąsowych, ratujących życie (Dz. U. Nr 236, poz. 2000 oraz z 2006 r. Nr 204, poz. 1509).</w:t>
      </w:r>
    </w:p>
    <w:p w:rsidR="000D4E31" w:rsidRDefault="002000B6">
      <w:pPr>
        <w:spacing w:before="26" w:after="240"/>
      </w:pPr>
      <w:r>
        <w:rPr>
          <w:b/>
          <w:color w:val="000000"/>
        </w:rPr>
        <w:lastRenderedPageBreak/>
        <w:t xml:space="preserve">§  6.  </w:t>
      </w:r>
      <w:r>
        <w:rPr>
          <w:color w:val="000000"/>
        </w:rPr>
        <w:t>Rozporządzenie wchodzi w życie po upływie 14 dni od dnia ogłoszenia.</w:t>
      </w:r>
    </w:p>
    <w:p w:rsidR="000D4E31" w:rsidRDefault="000D4E31">
      <w:pPr>
        <w:spacing w:after="0"/>
      </w:pPr>
    </w:p>
    <w:p w:rsidR="000D4E31" w:rsidRDefault="002000B6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0D4E31" w:rsidRDefault="000D4E31">
      <w:pPr>
        <w:spacing w:after="0"/>
      </w:pPr>
    </w:p>
    <w:p w:rsidR="000D4E31" w:rsidRDefault="002000B6">
      <w:pPr>
        <w:spacing w:before="80" w:after="0"/>
        <w:jc w:val="center"/>
      </w:pPr>
      <w:r>
        <w:rPr>
          <w:b/>
          <w:color w:val="000000"/>
        </w:rPr>
        <w:t xml:space="preserve">ZAŁĄCZNIK Nr  1  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</w:p>
    <w:p w:rsidR="000D4E31" w:rsidRDefault="002000B6">
      <w:pPr>
        <w:spacing w:before="25" w:after="0"/>
        <w:jc w:val="center"/>
      </w:pPr>
      <w:r>
        <w:rPr>
          <w:b/>
          <w:color w:val="000000"/>
        </w:rPr>
        <w:t xml:space="preserve">WYKAZ PRODUKTÓW LECZNICZYCH, KTÓRE MOGĄ BYĆ DORAŹNIE </w:t>
      </w:r>
      <w:r>
        <w:rPr>
          <w:b/>
          <w:color w:val="000000"/>
        </w:rPr>
        <w:t>DOSTARCZANE W ZWIĄZKU Z UDZIELANYM RODZAJEM ŚWIADCZENIA ZDROWOTNEGO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5"/>
        <w:gridCol w:w="3795"/>
        <w:gridCol w:w="4602"/>
      </w:tblGrid>
      <w:tr w:rsidR="000D4E31">
        <w:trPr>
          <w:trHeight w:val="45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Grupa produktów leczniczych</w:t>
            </w:r>
          </w:p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Nazwa powszechnie stosowana</w:t>
            </w:r>
          </w:p>
          <w:p w:rsidR="000D4E31" w:rsidRDefault="002000B6">
            <w:pPr>
              <w:spacing w:before="25" w:after="0"/>
              <w:jc w:val="center"/>
            </w:pPr>
            <w:r>
              <w:rPr>
                <w:color w:val="000000"/>
              </w:rPr>
              <w:t>produktu leczniczego</w:t>
            </w:r>
          </w:p>
        </w:tc>
      </w:tr>
      <w:tr w:rsidR="000D4E31">
        <w:trPr>
          <w:trHeight w:val="45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0D4E31">
        <w:trPr>
          <w:trHeight w:val="30"/>
          <w:tblCellSpacing w:w="0" w:type="auto"/>
        </w:trPr>
        <w:tc>
          <w:tcPr>
            <w:tcW w:w="9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przeciwbólowe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Ibuprofenum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Ketoprofenum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Metamizolum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natricum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Naproxenum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5) </w:t>
            </w:r>
            <w:proofErr w:type="spellStart"/>
            <w:r>
              <w:rPr>
                <w:color w:val="000000"/>
              </w:rPr>
              <w:t>Tramadoli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9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Leki </w:t>
            </w:r>
            <w:proofErr w:type="spellStart"/>
            <w:r>
              <w:rPr>
                <w:color w:val="000000"/>
              </w:rPr>
              <w:t>miolityczne</w:t>
            </w:r>
            <w:proofErr w:type="spellEnd"/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Drotaverini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Papaverini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9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przeciwgorączkowe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Acidum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acetylsalicylicum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Paracetamolum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9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przeciwbiegunkowe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Carbo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medicinalis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Loperamidi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Tanninum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albuminatum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9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nasenne/uspokajające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Diazepamum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Hydroxizini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podwyższające stężenie glukozy we krwi</w:t>
            </w:r>
          </w:p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proofErr w:type="spellStart"/>
            <w:r>
              <w:rPr>
                <w:color w:val="000000"/>
              </w:rPr>
              <w:t>Glucagoni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stosowane w niewydolności wieńcowej serca</w:t>
            </w:r>
          </w:p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proofErr w:type="spellStart"/>
            <w:r>
              <w:rPr>
                <w:color w:val="000000"/>
              </w:rPr>
              <w:t>Glyceroli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trinitras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9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przeciwalergiczne, przeciwzapalne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Adrenalinum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Antazolini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mesylas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Cetirizini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dihydrochloridum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Clemastinum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5) </w:t>
            </w:r>
            <w:proofErr w:type="spellStart"/>
            <w:r>
              <w:rPr>
                <w:color w:val="000000"/>
              </w:rPr>
              <w:t>Dexamethasonum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Loratadinum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7) </w:t>
            </w:r>
            <w:proofErr w:type="spellStart"/>
            <w:r>
              <w:rPr>
                <w:color w:val="000000"/>
              </w:rPr>
              <w:t>Prednisoloni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hemisuccinas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8) </w:t>
            </w:r>
            <w:proofErr w:type="spellStart"/>
            <w:r>
              <w:rPr>
                <w:color w:val="000000"/>
              </w:rPr>
              <w:t>Prednisonum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9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Leki znieczulające </w:t>
            </w:r>
            <w:r>
              <w:rPr>
                <w:color w:val="000000"/>
              </w:rPr>
              <w:t>miejscowo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Articaini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Adrenalinum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Articaini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Adrenalini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tartras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Articaini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Epinephrini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Bupivacaini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5) </w:t>
            </w:r>
            <w:proofErr w:type="spellStart"/>
            <w:r>
              <w:rPr>
                <w:color w:val="000000"/>
              </w:rPr>
              <w:t>Bupivacaini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Epinephrinum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Bupivacainum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7) </w:t>
            </w:r>
            <w:proofErr w:type="spellStart"/>
            <w:r>
              <w:rPr>
                <w:color w:val="000000"/>
              </w:rPr>
              <w:t>Levobupivacainum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8) </w:t>
            </w:r>
            <w:proofErr w:type="spellStart"/>
            <w:r>
              <w:rPr>
                <w:color w:val="000000"/>
              </w:rPr>
              <w:t>Lidocaini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9) </w:t>
            </w:r>
            <w:proofErr w:type="spellStart"/>
            <w:r>
              <w:rPr>
                <w:color w:val="000000"/>
              </w:rPr>
              <w:t>Lidocaini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Adrenalinum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10) </w:t>
            </w:r>
            <w:proofErr w:type="spellStart"/>
            <w:r>
              <w:rPr>
                <w:color w:val="000000"/>
              </w:rPr>
              <w:t>Lidocaini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Epinephrini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bitartras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11) </w:t>
            </w:r>
            <w:proofErr w:type="spellStart"/>
            <w:r>
              <w:rPr>
                <w:color w:val="000000"/>
              </w:rPr>
              <w:t>Lidocaini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Epinephrinum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12) </w:t>
            </w:r>
            <w:proofErr w:type="spellStart"/>
            <w:r>
              <w:rPr>
                <w:color w:val="000000"/>
              </w:rPr>
              <w:t>Lidocaini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Noradrenalini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tartras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13) </w:t>
            </w:r>
            <w:proofErr w:type="spellStart"/>
            <w:r>
              <w:rPr>
                <w:color w:val="000000"/>
              </w:rPr>
              <w:t>Lidocaini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Norepinephrinum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14) </w:t>
            </w:r>
            <w:proofErr w:type="spellStart"/>
            <w:r>
              <w:rPr>
                <w:color w:val="000000"/>
              </w:rPr>
              <w:t>Lidocainum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15) </w:t>
            </w:r>
            <w:proofErr w:type="spellStart"/>
            <w:r>
              <w:rPr>
                <w:color w:val="000000"/>
              </w:rPr>
              <w:t>Mepivacaini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16) </w:t>
            </w:r>
            <w:proofErr w:type="spellStart"/>
            <w:r>
              <w:rPr>
                <w:color w:val="000000"/>
              </w:rPr>
              <w:t>Mepivacainum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17) </w:t>
            </w:r>
            <w:proofErr w:type="spellStart"/>
            <w:r>
              <w:rPr>
                <w:color w:val="000000"/>
              </w:rPr>
              <w:t>Ropivacaini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18) </w:t>
            </w:r>
            <w:proofErr w:type="spellStart"/>
            <w:r>
              <w:rPr>
                <w:color w:val="000000"/>
              </w:rPr>
              <w:t>Ropivacainum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obniżające ciśnienie</w:t>
            </w:r>
          </w:p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proofErr w:type="spellStart"/>
            <w:r>
              <w:rPr>
                <w:color w:val="000000"/>
              </w:rPr>
              <w:t>Captoprilum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4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Leki </w:t>
            </w:r>
            <w:proofErr w:type="spellStart"/>
            <w:r>
              <w:rPr>
                <w:color w:val="000000"/>
              </w:rPr>
              <w:t>przeciwarytmiczne</w:t>
            </w:r>
            <w:proofErr w:type="spellEnd"/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Metoprololi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tartas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Propranololi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4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przeciwdrgawkowe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Clonazepamum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Diazepamum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Phenobarbitalum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4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przeciwwymiotne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Chlorpromazini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Metoclopramidi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Thiethylperazinum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4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przeciwkrwotoczne</w:t>
            </w:r>
          </w:p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proofErr w:type="spellStart"/>
            <w:r>
              <w:rPr>
                <w:color w:val="000000"/>
              </w:rPr>
              <w:t>Etamsylatum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48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dezynfekujące, odkażające,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Acidum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boricum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748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przeciwobrzękowe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Aluminii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acetotartras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748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Chlorhexidini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gluconas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748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Chloroxylenolum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748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5) </w:t>
            </w:r>
            <w:proofErr w:type="spellStart"/>
            <w:r>
              <w:rPr>
                <w:color w:val="000000"/>
              </w:rPr>
              <w:t>Chlorquinaldolum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748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Ethacridini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lactas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748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7) </w:t>
            </w:r>
            <w:proofErr w:type="spellStart"/>
            <w:r>
              <w:rPr>
                <w:color w:val="000000"/>
              </w:rPr>
              <w:t>Ethanolum</w:t>
            </w:r>
            <w:proofErr w:type="spellEnd"/>
            <w:r>
              <w:rPr>
                <w:color w:val="000000"/>
              </w:rPr>
              <w:t xml:space="preserve"> + Alkohol </w:t>
            </w:r>
            <w:proofErr w:type="spellStart"/>
            <w:r>
              <w:rPr>
                <w:color w:val="000000"/>
              </w:rPr>
              <w:t>isopropylicus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748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8) </w:t>
            </w:r>
            <w:proofErr w:type="spellStart"/>
            <w:r>
              <w:rPr>
                <w:color w:val="000000"/>
              </w:rPr>
              <w:t>Hydrogenii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peroxidum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748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9) Kalii </w:t>
            </w:r>
            <w:proofErr w:type="spellStart"/>
            <w:r>
              <w:rPr>
                <w:color w:val="000000"/>
              </w:rPr>
              <w:t>permanganas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74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10) </w:t>
            </w:r>
            <w:proofErr w:type="spellStart"/>
            <w:r>
              <w:rPr>
                <w:color w:val="000000"/>
              </w:rPr>
              <w:t>Octenidini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dihydrochloridum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Phenoxyethanolum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4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ułatwiające leczenie ran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Allantoinum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Acidum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boricum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Zinci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oxydatum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Neomycinum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Sulfathiazolum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natricum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4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rozszerzające oskrzela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Fenoteroli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hydrobromidum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Formoteroli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fumaras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dihydricus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Salbutamolum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Theophyllinum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74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Płyny infuzyjne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Glucosum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Glucosum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Natrium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chloridum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Natrii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chloridum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4) </w:t>
            </w:r>
            <w:r>
              <w:rPr>
                <w:color w:val="000000"/>
              </w:rPr>
              <w:t>Płyn fizjologiczny wieloelektrolitowy izotoniczny</w:t>
            </w:r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74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proofErr w:type="spellStart"/>
            <w:r>
              <w:rPr>
                <w:color w:val="000000"/>
              </w:rPr>
              <w:t>Diuretyki</w:t>
            </w:r>
            <w:proofErr w:type="spellEnd"/>
          </w:p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proofErr w:type="spellStart"/>
            <w:r>
              <w:rPr>
                <w:color w:val="000000"/>
              </w:rPr>
              <w:t>Furosemidum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48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Leki stosowane w zaburzeniach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1) Kalii </w:t>
            </w:r>
            <w:proofErr w:type="spellStart"/>
            <w:r>
              <w:rPr>
                <w:color w:val="000000"/>
              </w:rPr>
              <w:t>chloridum</w:t>
            </w:r>
            <w:proofErr w:type="spellEnd"/>
            <w:r>
              <w:rPr>
                <w:color w:val="000000"/>
              </w:rPr>
              <w:t xml:space="preserve"> + Kalii </w:t>
            </w:r>
            <w:proofErr w:type="spellStart"/>
            <w:r>
              <w:rPr>
                <w:color w:val="000000"/>
              </w:rPr>
              <w:t>hydrocarbonas</w:t>
            </w:r>
            <w:proofErr w:type="spellEnd"/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74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elektrolitowych</w:t>
            </w:r>
          </w:p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Natrii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hydrocarbonas</w:t>
            </w:r>
            <w:proofErr w:type="spellEnd"/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74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Gazy medyczne</w:t>
            </w:r>
          </w:p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1) Podtlenek azotu</w:t>
            </w:r>
          </w:p>
        </w:tc>
      </w:tr>
      <w:tr w:rsidR="000D4E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>2) Tlen medyczny</w:t>
            </w:r>
          </w:p>
        </w:tc>
      </w:tr>
      <w:tr w:rsidR="000D4E3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4E31" w:rsidRDefault="000D4E31"/>
        </w:tc>
        <w:tc>
          <w:tcPr>
            <w:tcW w:w="10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E31" w:rsidRDefault="002000B6">
            <w:pPr>
              <w:spacing w:after="0"/>
            </w:pPr>
            <w:r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Tlenek azotu</w:t>
            </w:r>
          </w:p>
        </w:tc>
      </w:tr>
    </w:tbl>
    <w:p w:rsidR="000D4E31" w:rsidRDefault="000D4E31">
      <w:pPr>
        <w:spacing w:after="0"/>
      </w:pPr>
    </w:p>
    <w:p w:rsidR="000D4E31" w:rsidRDefault="002000B6">
      <w:pPr>
        <w:spacing w:before="80" w:after="0"/>
        <w:jc w:val="center"/>
      </w:pPr>
      <w:r>
        <w:rPr>
          <w:b/>
          <w:color w:val="000000"/>
        </w:rPr>
        <w:t xml:space="preserve">ZAŁĄCZNIK Nr  2 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  </w:t>
      </w:r>
    </w:p>
    <w:p w:rsidR="000D4E31" w:rsidRDefault="002000B6">
      <w:pPr>
        <w:spacing w:before="25" w:after="0"/>
        <w:jc w:val="center"/>
      </w:pPr>
      <w:r>
        <w:rPr>
          <w:b/>
          <w:color w:val="000000"/>
        </w:rPr>
        <w:t>WYKAZ PRODUKTÓW LECZNICZYCH WCHODZĄCYCH W SKŁAD ZESTAWU PRZECIWWSTRZĄSOWEGO, RATUJĄCEGO ŻYCIE, KTÓRE MOGĄ BYĆ PODAWANE PRZEZ LEKARZA, LEKARZA DENTYSTĘ, FELCZERA LUB STARSZEGO FELCZERA</w:t>
      </w:r>
    </w:p>
    <w:p w:rsidR="000D4E31" w:rsidRDefault="002000B6">
      <w:pPr>
        <w:spacing w:after="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Adrenalinum</w:t>
      </w:r>
      <w:proofErr w:type="spellEnd"/>
      <w:r>
        <w:rPr>
          <w:color w:val="000000"/>
        </w:rPr>
        <w:t xml:space="preserve"> 1 mg/ml lub 300 </w:t>
      </w:r>
      <w:r>
        <w:rPr>
          <w:color w:val="000000"/>
        </w:rPr>
        <w:t xml:space="preserve">µg/0,3 ml lub 150 µg/0,3 ml lub 1 mg/10 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>2) (uchylony)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Aqua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iniectione</w:t>
      </w:r>
      <w:proofErr w:type="spellEnd"/>
      <w:r>
        <w:rPr>
          <w:color w:val="000000"/>
        </w:rPr>
        <w:t xml:space="preserve"> - rozpuszczalnik do sporządzania leków parenteralnych;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Atropini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sulfas</w:t>
      </w:r>
      <w:proofErr w:type="spellEnd"/>
      <w:r>
        <w:rPr>
          <w:color w:val="000000"/>
        </w:rPr>
        <w:t xml:space="preserve"> 1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Captoprilum</w:t>
      </w:r>
      <w:proofErr w:type="spellEnd"/>
      <w:r>
        <w:rPr>
          <w:color w:val="000000"/>
        </w:rPr>
        <w:t xml:space="preserve"> 6,25 mg lub 12,5 mg lub 25 </w:t>
      </w:r>
      <w:r>
        <w:rPr>
          <w:color w:val="000000"/>
        </w:rPr>
        <w:t>mg - tabletki;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Clonazepamum</w:t>
      </w:r>
      <w:proofErr w:type="spellEnd"/>
      <w:r>
        <w:rPr>
          <w:color w:val="000000"/>
        </w:rPr>
        <w:t xml:space="preserve"> 1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lastRenderedPageBreak/>
        <w:t xml:space="preserve">7) </w:t>
      </w:r>
      <w:proofErr w:type="spellStart"/>
      <w:r>
        <w:rPr>
          <w:color w:val="000000"/>
        </w:rPr>
        <w:t>Dopaminum</w:t>
      </w:r>
      <w:proofErr w:type="spellEnd"/>
      <w:r>
        <w:rPr>
          <w:color w:val="000000"/>
        </w:rPr>
        <w:t xml:space="preserve"> 40 mg/ml - roztwór do infuzji;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Furosemidum</w:t>
      </w:r>
      <w:proofErr w:type="spellEnd"/>
      <w:r>
        <w:rPr>
          <w:color w:val="000000"/>
        </w:rPr>
        <w:t xml:space="preserve"> 10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Glyceroli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trinitras</w:t>
      </w:r>
      <w:proofErr w:type="spellEnd"/>
      <w:r>
        <w:rPr>
          <w:color w:val="000000"/>
        </w:rPr>
        <w:t xml:space="preserve"> 0,4 mg/dawkę - aerozol podjęzykowy;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5 % - roztwór do </w:t>
      </w:r>
      <w:proofErr w:type="spellStart"/>
      <w:r>
        <w:rPr>
          <w:color w:val="000000"/>
        </w:rPr>
        <w:t>wstrzyki</w:t>
      </w:r>
      <w:r>
        <w:rPr>
          <w:color w:val="000000"/>
        </w:rPr>
        <w:t>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20 % lub 40 %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12)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 lub odpowiedniki terapeutyczne;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13) </w:t>
      </w:r>
      <w:proofErr w:type="spellStart"/>
      <w:r>
        <w:rPr>
          <w:color w:val="000000"/>
        </w:rPr>
        <w:t>Ketoprofenum</w:t>
      </w:r>
      <w:proofErr w:type="spellEnd"/>
      <w:r>
        <w:rPr>
          <w:color w:val="000000"/>
        </w:rPr>
        <w:t xml:space="preserve"> 50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14) </w:t>
      </w:r>
      <w:proofErr w:type="spellStart"/>
      <w:r>
        <w:rPr>
          <w:color w:val="000000"/>
        </w:rPr>
        <w:t>Lidocaini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hydrochloridum</w:t>
      </w:r>
      <w:proofErr w:type="spellEnd"/>
      <w:r>
        <w:rPr>
          <w:color w:val="000000"/>
        </w:rPr>
        <w:t xml:space="preserve"> 2 %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15) </w:t>
      </w:r>
      <w:proofErr w:type="spellStart"/>
      <w:r>
        <w:rPr>
          <w:color w:val="000000"/>
        </w:rPr>
        <w:t>Metoprololi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tartas</w:t>
      </w:r>
      <w:proofErr w:type="spellEnd"/>
      <w:r>
        <w:rPr>
          <w:color w:val="000000"/>
        </w:rPr>
        <w:t xml:space="preserve">* 1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16) </w:t>
      </w:r>
      <w:proofErr w:type="spellStart"/>
      <w:r>
        <w:rPr>
          <w:color w:val="000000"/>
        </w:rPr>
        <w:t>Morphini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sulfas</w:t>
      </w:r>
      <w:proofErr w:type="spellEnd"/>
      <w:r>
        <w:rPr>
          <w:color w:val="000000"/>
        </w:rPr>
        <w:t xml:space="preserve">* 20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17) </w:t>
      </w:r>
      <w:proofErr w:type="spellStart"/>
      <w:r>
        <w:rPr>
          <w:color w:val="000000"/>
        </w:rPr>
        <w:t>Naloxoni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hydrochloridum</w:t>
      </w:r>
      <w:proofErr w:type="spellEnd"/>
      <w:r>
        <w:rPr>
          <w:color w:val="000000"/>
        </w:rPr>
        <w:t xml:space="preserve">* 0,4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18)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</w:t>
      </w:r>
      <w:r>
        <w:rPr>
          <w:color w:val="000000"/>
        </w:rPr>
        <w:t>um</w:t>
      </w:r>
      <w:proofErr w:type="spellEnd"/>
      <w:r>
        <w:rPr>
          <w:color w:val="000000"/>
        </w:rPr>
        <w:t xml:space="preserve"> 0,9 %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19)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hydrocarbonas</w:t>
      </w:r>
      <w:proofErr w:type="spellEnd"/>
      <w:r>
        <w:rPr>
          <w:color w:val="000000"/>
        </w:rPr>
        <w:t xml:space="preserve"> 84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20) </w:t>
      </w:r>
      <w:proofErr w:type="spellStart"/>
      <w:r>
        <w:rPr>
          <w:color w:val="000000"/>
        </w:rPr>
        <w:t>Salbutamoli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sulfas</w:t>
      </w:r>
      <w:proofErr w:type="spellEnd"/>
      <w:r>
        <w:rPr>
          <w:color w:val="000000"/>
        </w:rPr>
        <w:t xml:space="preserve"> 0,5 mg/ml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.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>Płyny infuzyjne: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5 % lub 10 % - roztwór do infuzji;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>2) (uchylony);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Mannitolum</w:t>
      </w:r>
      <w:proofErr w:type="spellEnd"/>
      <w:r>
        <w:rPr>
          <w:color w:val="000000"/>
        </w:rPr>
        <w:t xml:space="preserve"> 200 mg/ml</w:t>
      </w:r>
      <w:r>
        <w:rPr>
          <w:color w:val="000000"/>
        </w:rPr>
        <w:t xml:space="preserve"> - roztwór do infuzji;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0,9 % - roztwór do infuzji;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 roztwór do infuzji dożylnych.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>______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>* UWAGA - Lek nie może wchodzić w skład zesta</w:t>
      </w:r>
      <w:r>
        <w:rPr>
          <w:color w:val="000000"/>
        </w:rPr>
        <w:t>wu przeciwwstrząsowego będącego do dyspozycji felczera lub starszego felczera.</w:t>
      </w:r>
    </w:p>
    <w:p w:rsidR="000D4E31" w:rsidRDefault="000D4E31">
      <w:pPr>
        <w:spacing w:after="0"/>
      </w:pPr>
    </w:p>
    <w:p w:rsidR="000D4E31" w:rsidRDefault="002000B6">
      <w:pPr>
        <w:spacing w:before="80" w:after="0"/>
        <w:jc w:val="center"/>
      </w:pPr>
      <w:r>
        <w:rPr>
          <w:b/>
          <w:color w:val="000000"/>
        </w:rPr>
        <w:t xml:space="preserve">ZAŁĄCZNIK Nr  3  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 xml:space="preserve"> </w:t>
      </w:r>
    </w:p>
    <w:p w:rsidR="000D4E31" w:rsidRDefault="002000B6">
      <w:pPr>
        <w:spacing w:before="25" w:after="0"/>
        <w:jc w:val="center"/>
      </w:pPr>
      <w:r>
        <w:rPr>
          <w:b/>
          <w:color w:val="000000"/>
        </w:rPr>
        <w:t>WYKAZ PRODUKTÓW LECZNICZYCH WCHODZĄCYCH W SKŁAD ZESTAWU PRZECIWWSTRZĄSOWEGO, RATUJĄCEGO ŻYCIE, KTÓRE MOGĄ BYĆ PODAWANE PRZEZ PIELĘGNIARKĘ, POŁOŻNĄ</w:t>
      </w:r>
    </w:p>
    <w:p w:rsidR="000D4E31" w:rsidRDefault="002000B6">
      <w:pPr>
        <w:spacing w:after="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Glucos</w:t>
      </w:r>
      <w:r>
        <w:rPr>
          <w:color w:val="000000"/>
        </w:rPr>
        <w:t>um</w:t>
      </w:r>
      <w:proofErr w:type="spellEnd"/>
      <w:r>
        <w:rPr>
          <w:color w:val="000000"/>
        </w:rPr>
        <w:t xml:space="preserve"> 20 %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Hydrocortisonum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hemisuccinatum</w:t>
      </w:r>
      <w:proofErr w:type="spellEnd"/>
      <w:r>
        <w:rPr>
          <w:color w:val="000000"/>
        </w:rPr>
        <w:t xml:space="preserve"> - proszek i rozpuszczalnik do sporządzania roztworu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 xml:space="preserve"> lub infuzji lub odpowiedniki terapeutyczne;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0,9 %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Adrenalinum</w:t>
      </w:r>
      <w:proofErr w:type="spellEnd"/>
      <w:r>
        <w:rPr>
          <w:color w:val="000000"/>
        </w:rPr>
        <w:t xml:space="preserve"> 1 mg/ml lu</w:t>
      </w:r>
      <w:r>
        <w:rPr>
          <w:color w:val="000000"/>
        </w:rPr>
        <w:t xml:space="preserve">b 300 µg/0,3 ml lub 150 µg/0,3 ml lub 1 mg/10 ml - roztwór do </w:t>
      </w:r>
      <w:proofErr w:type="spellStart"/>
      <w:r>
        <w:rPr>
          <w:color w:val="000000"/>
        </w:rPr>
        <w:t>wstrzykiwań</w:t>
      </w:r>
      <w:proofErr w:type="spellEnd"/>
      <w:r>
        <w:rPr>
          <w:color w:val="000000"/>
        </w:rPr>
        <w:t>.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>Płyny infuzyjne: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Glucosum</w:t>
      </w:r>
      <w:proofErr w:type="spellEnd"/>
      <w:r>
        <w:rPr>
          <w:color w:val="000000"/>
        </w:rPr>
        <w:t xml:space="preserve"> 5 % - roztwór do infuzji;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>2) (uchylony);</w:t>
      </w:r>
    </w:p>
    <w:p w:rsidR="000D4E31" w:rsidRDefault="002000B6">
      <w:pPr>
        <w:spacing w:before="25" w:after="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Natrii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Kalii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Calcii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chloridum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dihydricum</w:t>
      </w:r>
      <w:proofErr w:type="spellEnd"/>
      <w:r>
        <w:rPr>
          <w:color w:val="000000"/>
        </w:rPr>
        <w:t xml:space="preserve"> - (8,6 mg + 0,3 mg + 0,33 mg)/ml - roztwór </w:t>
      </w:r>
      <w:r>
        <w:rPr>
          <w:color w:val="000000"/>
        </w:rPr>
        <w:t>do infuzji dożylnych.</w:t>
      </w:r>
    </w:p>
    <w:p w:rsidR="000D4E31" w:rsidRDefault="002000B6">
      <w:pPr>
        <w:spacing w:before="250" w:after="0"/>
      </w:pPr>
      <w:r>
        <w:rPr>
          <w:color w:val="000000"/>
          <w:vertAlign w:val="superscript"/>
        </w:rPr>
        <w:lastRenderedPageBreak/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16 listopada 2007 r. w sprawie szczegółowego zakresu działania Ministra Zdrowia (Dz. U. Nr 216, </w:t>
      </w:r>
      <w:r>
        <w:rPr>
          <w:color w:val="000000"/>
        </w:rPr>
        <w:t>poz. 1607).</w:t>
      </w:r>
    </w:p>
    <w:p w:rsidR="000D4E31" w:rsidRDefault="002000B6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Załącznik nr 1 zmieniony przez § 1 pkt 1 rozporządzenia z dnia 25 kwietnia 2018 r. (Dz.U.2018.909) zmieniającego nin. rozporządzenie z dniem 30 maja 2018 r.</w:t>
      </w:r>
    </w:p>
    <w:p w:rsidR="000D4E31" w:rsidRDefault="002000B6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Załącznik nr 2 zmieniony przez § 1 pkt 2 rozporządzenia z dnia 25 kwietnia 2018 r. </w:t>
      </w:r>
      <w:r>
        <w:rPr>
          <w:color w:val="000000"/>
        </w:rPr>
        <w:t>(Dz.U.2018.909) zmieniającego nin. rozporządzenie z dniem 30 maja 2018 r.</w:t>
      </w:r>
    </w:p>
    <w:p w:rsidR="000D4E31" w:rsidRDefault="002000B6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Załącznik nr 3 zmieniony przez § 1 pkt 3 rozporządzenia z dnia 25 kwietnia 2018 r. (Dz.U.2018.909) zmieniającego nin. rozporządzenie z dniem 30 maja 2018 r.</w:t>
      </w:r>
    </w:p>
    <w:sectPr w:rsidR="000D4E3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F5A"/>
    <w:multiLevelType w:val="multilevel"/>
    <w:tmpl w:val="AF3066D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31"/>
    <w:rsid w:val="000D4E31"/>
    <w:rsid w:val="002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9D02-73BD-4FB1-BF74-1F47F2A9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2018-12-10T12:38:00Z</dcterms:created>
  <dcterms:modified xsi:type="dcterms:W3CDTF">2018-12-10T12:38:00Z</dcterms:modified>
</cp:coreProperties>
</file>